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4A3E7CDF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9A0C94">
        <w:rPr>
          <w:b/>
          <w:bCs/>
          <w:lang w:val="es-CO"/>
        </w:rPr>
        <w:t>1811</w:t>
      </w:r>
      <w:r w:rsidR="006D48BE">
        <w:rPr>
          <w:b/>
          <w:bCs/>
          <w:lang w:val="es-CO"/>
        </w:rPr>
        <w:t>4</w:t>
      </w:r>
    </w:p>
    <w:p w14:paraId="68E7EE40" w14:textId="2945E94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MINA </w:t>
      </w:r>
      <w:r w:rsidR="009B0EB1">
        <w:rPr>
          <w:b/>
          <w:bCs/>
          <w:lang w:val="es-CO"/>
        </w:rPr>
        <w:t xml:space="preserve">TRIO </w:t>
      </w:r>
      <w:r w:rsidR="006D48BE">
        <w:rPr>
          <w:b/>
          <w:bCs/>
          <w:lang w:val="es-CO"/>
        </w:rPr>
        <w:t>AGUACLARA</w:t>
      </w:r>
    </w:p>
    <w:p w14:paraId="4BFAF600" w14:textId="0379ABA5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TITU</w:t>
      </w:r>
      <w:r w:rsidR="00353CF0">
        <w:rPr>
          <w:b/>
          <w:bCs/>
          <w:lang w:val="es-CO"/>
        </w:rPr>
        <w:t xml:space="preserve">LAR </w:t>
      </w:r>
      <w:r w:rsidR="009B0EB1">
        <w:rPr>
          <w:b/>
          <w:bCs/>
          <w:lang w:val="es-CO"/>
        </w:rPr>
        <w:t>COOPERATIVA DE MINEROS FONDAS LIMONCITO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7CC15B91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la mina </w:t>
      </w:r>
      <w:r w:rsidR="009B0EB1">
        <w:rPr>
          <w:lang w:val="es-CO"/>
        </w:rPr>
        <w:t xml:space="preserve">Trio </w:t>
      </w:r>
      <w:proofErr w:type="spellStart"/>
      <w:r w:rsidR="006D48BE">
        <w:rPr>
          <w:lang w:val="es-CO"/>
        </w:rPr>
        <w:t>Aguaclara</w:t>
      </w:r>
      <w:proofErr w:type="spellEnd"/>
      <w:r>
        <w:rPr>
          <w:lang w:val="es-CO"/>
        </w:rPr>
        <w:t xml:space="preserve">, </w:t>
      </w:r>
      <w:r w:rsidR="006D48BE">
        <w:rPr>
          <w:lang w:val="es-CO"/>
        </w:rPr>
        <w:t>Licencia de Explotación No 18114</w:t>
      </w:r>
      <w:r w:rsidR="006B7396">
        <w:rPr>
          <w:lang w:val="es-CO"/>
        </w:rPr>
        <w:t xml:space="preserve"> 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0924DFFA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El Tambo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263959AD" w:rsidR="00C8238F" w:rsidRDefault="009B0EB1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California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1FDA82E6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26</w:t>
            </w:r>
            <w:r w:rsidR="006B7396">
              <w:rPr>
                <w:b/>
                <w:bCs/>
                <w:lang w:val="es-CO"/>
              </w:rPr>
              <w:t>-</w:t>
            </w:r>
            <w:r>
              <w:rPr>
                <w:b/>
                <w:bCs/>
                <w:lang w:val="es-CO"/>
              </w:rPr>
              <w:t>12</w:t>
            </w:r>
            <w:r w:rsidR="006B7396">
              <w:rPr>
                <w:b/>
                <w:bCs/>
                <w:lang w:val="es-CO"/>
              </w:rPr>
              <w:t>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29AA85EE" w:rsidR="00C8238F" w:rsidRDefault="009B0EB1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Trio </w:t>
            </w:r>
            <w:proofErr w:type="spellStart"/>
            <w:r w:rsidR="006D48BE">
              <w:rPr>
                <w:b/>
                <w:bCs/>
                <w:lang w:val="es-CO"/>
              </w:rPr>
              <w:t>Aguaclara</w:t>
            </w:r>
            <w:proofErr w:type="spellEnd"/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017E4986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1811</w:t>
            </w:r>
            <w:r w:rsidR="006D48BE">
              <w:rPr>
                <w:b/>
                <w:bCs/>
                <w:lang w:val="es-CO"/>
              </w:rPr>
              <w:t>4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16C2C677" w:rsidR="00C8238F" w:rsidRDefault="006D48BE" w:rsidP="009B0EB1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Licencia de Explotación</w:t>
            </w:r>
            <w:r w:rsidR="009B0EB1">
              <w:rPr>
                <w:b/>
                <w:bCs/>
                <w:lang w:val="es-CO"/>
              </w:rPr>
              <w:t xml:space="preserve"> No 1811</w:t>
            </w:r>
            <w:r>
              <w:rPr>
                <w:b/>
                <w:bCs/>
                <w:lang w:val="es-CO"/>
              </w:rPr>
              <w:t>4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36E5E4B8" w:rsidR="00C8238F" w:rsidRDefault="009B0EB1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Cooperativa de Mineros Fondas Limoncito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625431E2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Primera visita </w:t>
            </w:r>
            <w:r w:rsidR="009B0EB1">
              <w:rPr>
                <w:b/>
                <w:bCs/>
                <w:lang w:val="es-CO"/>
              </w:rPr>
              <w:t>1</w:t>
            </w:r>
            <w:r w:rsidR="006D48BE">
              <w:rPr>
                <w:b/>
                <w:bCs/>
                <w:lang w:val="es-CO"/>
              </w:rPr>
              <w:t>1</w:t>
            </w:r>
            <w:r>
              <w:rPr>
                <w:b/>
                <w:bCs/>
                <w:lang w:val="es-CO"/>
              </w:rPr>
              <w:t xml:space="preserve"> </w:t>
            </w:r>
            <w:r w:rsidR="006B7396">
              <w:rPr>
                <w:b/>
                <w:bCs/>
                <w:lang w:val="es-CO"/>
              </w:rPr>
              <w:t>Septiembre</w:t>
            </w:r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55C60148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Segunda visita </w:t>
            </w:r>
            <w:r w:rsidR="009A0C94">
              <w:rPr>
                <w:b/>
                <w:bCs/>
                <w:lang w:val="es-CO"/>
              </w:rPr>
              <w:t>2</w:t>
            </w:r>
            <w:r w:rsidR="006D48BE">
              <w:rPr>
                <w:b/>
                <w:bCs/>
                <w:lang w:val="es-CO"/>
              </w:rPr>
              <w:t>4</w:t>
            </w:r>
            <w:r>
              <w:rPr>
                <w:b/>
                <w:bCs/>
                <w:lang w:val="es-CO"/>
              </w:rPr>
              <w:t xml:space="preserve"> </w:t>
            </w:r>
            <w:r w:rsidR="006B7396">
              <w:rPr>
                <w:b/>
                <w:bCs/>
                <w:lang w:val="es-CO"/>
              </w:rPr>
              <w:t>Octubre</w:t>
            </w:r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4FE5EABB" w14:textId="77777777" w:rsidR="00C8238F" w:rsidRPr="00DF668B" w:rsidRDefault="00C8238F" w:rsidP="00C8238F">
      <w:pPr>
        <w:pStyle w:val="Textoindependiente"/>
        <w:jc w:val="center"/>
        <w:rPr>
          <w:b/>
          <w:bCs/>
          <w:lang w:val="es-CO"/>
        </w:rPr>
      </w:pPr>
    </w:p>
    <w:p w14:paraId="505CE074" w14:textId="77777777" w:rsidR="00580B61" w:rsidRPr="00DF668B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84D654C" w14:textId="371C3BCC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6CCB6BC2" w14:textId="7D274EC5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1886 de 2015 y su modificación con el </w:t>
      </w:r>
      <w:r w:rsidR="009A158D">
        <w:rPr>
          <w:rFonts w:eastAsia="Arial" w:cs="Arial"/>
          <w:bCs/>
          <w:color w:val="000000" w:themeColor="text1"/>
          <w:szCs w:val="24"/>
        </w:rPr>
        <w:t>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944 de 2022 “Seguridad en las labores mineras subterráneas”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09BAFBD8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655C4E94" w14:textId="77777777" w:rsidR="00F539EE" w:rsidRDefault="00F539EE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3A24F669" w14:textId="5D0049D4" w:rsidR="00314216" w:rsidRDefault="006D48BE" w:rsidP="009A0C9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Instalar señalización informativa y cinta reflectiva en el nivel 5, en el sitio que conecta el nivel con el inclinado de transporte</w:t>
      </w:r>
    </w:p>
    <w:p w14:paraId="6F1D2D98" w14:textId="1927CACF" w:rsidR="006D48BE" w:rsidRDefault="006D48BE" w:rsidP="009A0C9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Elaborar Plano de Riesgo de la Planta de Beneficio.</w:t>
      </w:r>
    </w:p>
    <w:p w14:paraId="5952CCBD" w14:textId="77777777" w:rsidR="00F539EE" w:rsidRPr="009A0C94" w:rsidRDefault="00F539EE" w:rsidP="00F539EE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32C26E58" w14:textId="0A8B9A66" w:rsidR="009B5EAD" w:rsidRPr="009B5EAD" w:rsidRDefault="009B5EAD" w:rsidP="009B5EA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B5EAD">
        <w:rPr>
          <w:rFonts w:ascii="Arial" w:hAnsi="Arial" w:cs="Arial"/>
          <w:sz w:val="24"/>
          <w:szCs w:val="24"/>
        </w:rPr>
        <w:t>Se informa al área jurídica con respecto a las instrucciones técnicas impartidas mediante Informe de Visita de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>Fiscalización Integral PARC No. 298 del 11 de diciembre de 2023 y requeridas mediante AUTO PARC No. 1054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 xml:space="preserve">del 26 de diciembre de 2024 para la </w:t>
      </w:r>
      <w:r w:rsidRPr="009B5EAD">
        <w:rPr>
          <w:rFonts w:ascii="Arial" w:hAnsi="Arial" w:cs="Arial"/>
          <w:b/>
          <w:bCs/>
          <w:sz w:val="24"/>
          <w:szCs w:val="24"/>
        </w:rPr>
        <w:t>BOCAMINA EL TRÍO AGUA CLARA</w:t>
      </w:r>
      <w:r w:rsidRPr="009B5EAD">
        <w:rPr>
          <w:rFonts w:ascii="Arial" w:hAnsi="Arial" w:cs="Arial"/>
          <w:sz w:val="24"/>
          <w:szCs w:val="24"/>
        </w:rPr>
        <w:t>, referente a</w:t>
      </w:r>
      <w:r w:rsidRPr="009B5EAD">
        <w:rPr>
          <w:rFonts w:ascii="Arial" w:hAnsi="Arial" w:cs="Arial"/>
          <w:i/>
          <w:iCs/>
          <w:sz w:val="24"/>
          <w:szCs w:val="24"/>
        </w:rPr>
        <w:t xml:space="preserve">: </w:t>
      </w:r>
      <w:r w:rsidRPr="009B5EAD">
        <w:rPr>
          <w:rFonts w:ascii="Arial" w:hAnsi="Arial" w:cs="Arial"/>
          <w:sz w:val="24"/>
          <w:szCs w:val="24"/>
        </w:rPr>
        <w:t>¨ Continuar con el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 xml:space="preserve">monitoreo de las condiciones </w:t>
      </w:r>
      <w:r w:rsidRPr="009B5EAD">
        <w:rPr>
          <w:rFonts w:ascii="Arial" w:hAnsi="Arial" w:cs="Arial"/>
          <w:sz w:val="24"/>
          <w:szCs w:val="24"/>
        </w:rPr>
        <w:t>a</w:t>
      </w:r>
      <w:r w:rsidRPr="009B5EAD">
        <w:rPr>
          <w:rFonts w:ascii="Arial" w:hAnsi="Arial" w:cs="Arial"/>
          <w:sz w:val="24"/>
          <w:szCs w:val="24"/>
        </w:rPr>
        <w:t>tmosféricas de la mina, registro en sus respectivos tableros de control, bitácora en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>superficie con la respectiva hora, fecha y firma del supervisor¨¨, ¨Continuar con la capacitación al personal de mina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>en temas relacionados con seguridad e higiene minera en las labores subterráneas, procedimientos de trabajo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>seguro y Plan de Emergencias¨ y ¨Continuar con la actualización, socialización e implementación del SG-SST y</w:t>
      </w:r>
      <w:r w:rsidRPr="009B5EAD">
        <w:rPr>
          <w:rFonts w:ascii="Arial" w:hAnsi="Arial" w:cs="Arial"/>
          <w:sz w:val="24"/>
          <w:szCs w:val="24"/>
        </w:rPr>
        <w:t xml:space="preserve"> </w:t>
      </w:r>
      <w:r w:rsidRPr="009B5EAD">
        <w:rPr>
          <w:rFonts w:ascii="Arial" w:hAnsi="Arial" w:cs="Arial"/>
          <w:sz w:val="24"/>
          <w:szCs w:val="24"/>
        </w:rPr>
        <w:t xml:space="preserve">sus documentos complementario.¨, se dan por </w:t>
      </w:r>
      <w:r w:rsidRPr="009B5EAD">
        <w:rPr>
          <w:rFonts w:ascii="Arial" w:hAnsi="Arial" w:cs="Arial"/>
          <w:b/>
          <w:bCs/>
          <w:sz w:val="24"/>
          <w:szCs w:val="24"/>
        </w:rPr>
        <w:t>CUMPLIDAS.</w:t>
      </w:r>
    </w:p>
    <w:p w14:paraId="381A4B6F" w14:textId="77777777" w:rsidR="00C8238F" w:rsidRPr="009B5EAD" w:rsidRDefault="00C8238F" w:rsidP="009B5EAD">
      <w:pPr>
        <w:pStyle w:val="Textoindependiente"/>
        <w:ind w:left="709"/>
        <w:rPr>
          <w:rFonts w:cs="Arial"/>
          <w:szCs w:val="24"/>
          <w:lang w:val="es-CO"/>
        </w:rPr>
      </w:pPr>
    </w:p>
    <w:p w14:paraId="1AAD69A7" w14:textId="77777777" w:rsidR="00F539EE" w:rsidRPr="00DF668B" w:rsidRDefault="00F539EE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lastRenderedPageBreak/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52881B7B" w14:textId="4A93235C" w:rsidR="009C75D6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09C06CEC" w14:textId="1F20079B" w:rsidR="009C75D6" w:rsidRPr="004D547F" w:rsidRDefault="009B5EAD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9B5EAD">
        <w:rPr>
          <w:rFonts w:eastAsia="Arial" w:cs="Arial"/>
          <w:bCs/>
          <w:color w:val="000000"/>
          <w:szCs w:val="24"/>
        </w:rPr>
        <w:t xml:space="preserve">La actividad minera en la bocamina El Trio, se desarrolla mediante un Inclinado de transporte de material, un tambor a superficie, guías y sobre-guías, labores que permiten la comunicación con </w:t>
      </w:r>
      <w:r>
        <w:rPr>
          <w:rFonts w:eastAsia="Arial" w:cs="Arial"/>
          <w:bCs/>
          <w:color w:val="000000"/>
          <w:szCs w:val="24"/>
        </w:rPr>
        <w:t>8</w:t>
      </w:r>
      <w:r w:rsidRPr="009B5EAD">
        <w:rPr>
          <w:rFonts w:eastAsia="Arial" w:cs="Arial"/>
          <w:bCs/>
          <w:color w:val="000000"/>
          <w:szCs w:val="24"/>
        </w:rPr>
        <w:t xml:space="preserve"> niveles, definiendo </w:t>
      </w:r>
      <w:r>
        <w:rPr>
          <w:rFonts w:eastAsia="Arial" w:cs="Arial"/>
          <w:bCs/>
          <w:color w:val="000000"/>
          <w:szCs w:val="24"/>
        </w:rPr>
        <w:t>5</w:t>
      </w:r>
      <w:r w:rsidRPr="009B5EAD">
        <w:rPr>
          <w:rFonts w:eastAsia="Arial" w:cs="Arial"/>
          <w:bCs/>
          <w:color w:val="000000"/>
          <w:szCs w:val="24"/>
        </w:rPr>
        <w:t xml:space="preserve"> frentes activos y 2 frentes inactivos. Considerando las diferentes labores, se define el circuito de ventilación mediante Tiro Natural; no obstante, para garantizar la ventilación en los niveles inferiores y considerando que la ventilación por Tiro Natural no suple eficazmente los requerimientos de aire necesarios, se implementa la ventilación </w:t>
      </w:r>
      <w:proofErr w:type="spellStart"/>
      <w:r>
        <w:rPr>
          <w:rFonts w:eastAsia="Arial" w:cs="Arial"/>
          <w:bCs/>
          <w:color w:val="000000"/>
          <w:szCs w:val="24"/>
        </w:rPr>
        <w:t>mecanica</w:t>
      </w:r>
      <w:proofErr w:type="spellEnd"/>
      <w:r w:rsidRPr="009B5EAD">
        <w:rPr>
          <w:rFonts w:eastAsia="Arial" w:cs="Arial"/>
          <w:bCs/>
          <w:color w:val="000000"/>
          <w:szCs w:val="24"/>
        </w:rPr>
        <w:t xml:space="preserve"> para garantizar el flujo de la corriente de aire en las diferentes labores. La Ventilación por Tiro Natural se produce por diferencia de cota o nivel entre las excavaciones de entrada y salida de aire, que origina el flujo de aire debido al cambio de presión. Otro factor que influye es la diferencia de temperaturas entre el exterior e interior de la Mina, lo que genera pesos específicos diferentes de aire</w:t>
      </w:r>
      <w:r>
        <w:rPr>
          <w:rFonts w:eastAsia="Arial" w:cs="Arial"/>
          <w:bCs/>
          <w:color w:val="000000"/>
          <w:szCs w:val="24"/>
        </w:rPr>
        <w:t xml:space="preserve">, </w:t>
      </w:r>
      <w:r w:rsidR="009C75D6" w:rsidRPr="002519E6">
        <w:rPr>
          <w:rFonts w:eastAsia="Arial" w:cs="Arial"/>
          <w:bCs/>
          <w:color w:val="000000"/>
          <w:szCs w:val="24"/>
        </w:rPr>
        <w:t xml:space="preserve">se realiza un control diario de la atmosfera minera por medio de mediciones con el </w:t>
      </w:r>
      <w:proofErr w:type="spellStart"/>
      <w:r w:rsidR="009C75D6" w:rsidRPr="002519E6">
        <w:rPr>
          <w:rFonts w:eastAsia="Arial" w:cs="Arial"/>
          <w:bCs/>
          <w:color w:val="000000"/>
          <w:szCs w:val="24"/>
        </w:rPr>
        <w:t>multidetector</w:t>
      </w:r>
      <w:proofErr w:type="spellEnd"/>
      <w:r>
        <w:rPr>
          <w:rFonts w:eastAsia="Arial" w:cs="Arial"/>
          <w:bCs/>
          <w:color w:val="000000"/>
          <w:szCs w:val="24"/>
        </w:rPr>
        <w:t xml:space="preserve"> </w:t>
      </w:r>
      <w:proofErr w:type="spellStart"/>
      <w:r>
        <w:rPr>
          <w:rFonts w:eastAsia="Arial" w:cs="Arial"/>
          <w:bCs/>
          <w:color w:val="000000"/>
          <w:szCs w:val="24"/>
        </w:rPr>
        <w:t>Harwest</w:t>
      </w:r>
      <w:proofErr w:type="spellEnd"/>
      <w:r>
        <w:rPr>
          <w:rFonts w:eastAsia="Arial" w:cs="Arial"/>
          <w:bCs/>
          <w:color w:val="000000"/>
          <w:szCs w:val="24"/>
        </w:rPr>
        <w:t xml:space="preserve"> E6000</w:t>
      </w:r>
      <w:r w:rsidR="009C75D6" w:rsidRPr="002519E6">
        <w:rPr>
          <w:rFonts w:eastAsia="Arial" w:cs="Arial"/>
          <w:bCs/>
          <w:color w:val="000000"/>
          <w:szCs w:val="24"/>
        </w:rPr>
        <w:t>, el sistema de explotación se realiza por medio del método de</w:t>
      </w:r>
      <w:r>
        <w:rPr>
          <w:rFonts w:eastAsia="Arial" w:cs="Arial"/>
          <w:bCs/>
          <w:color w:val="000000"/>
          <w:szCs w:val="24"/>
        </w:rPr>
        <w:t xml:space="preserve"> tambores paralelos,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perforación y voladura</w:t>
      </w:r>
      <w:r w:rsidR="007815E5">
        <w:rPr>
          <w:rFonts w:eastAsia="Arial" w:cs="Arial"/>
          <w:bCs/>
          <w:color w:val="000000"/>
          <w:szCs w:val="24"/>
        </w:rPr>
        <w:t xml:space="preserve"> </w:t>
      </w:r>
      <w:r>
        <w:rPr>
          <w:rFonts w:eastAsia="Arial" w:cs="Arial"/>
          <w:bCs/>
          <w:color w:val="000000"/>
          <w:szCs w:val="24"/>
        </w:rPr>
        <w:t xml:space="preserve">en los </w:t>
      </w:r>
      <w:r w:rsidR="007815E5">
        <w:rPr>
          <w:rFonts w:eastAsia="Arial" w:cs="Arial"/>
          <w:bCs/>
          <w:color w:val="000000"/>
          <w:szCs w:val="24"/>
        </w:rPr>
        <w:t>frente</w:t>
      </w:r>
      <w:r>
        <w:rPr>
          <w:rFonts w:eastAsia="Arial" w:cs="Arial"/>
          <w:bCs/>
          <w:color w:val="000000"/>
          <w:szCs w:val="24"/>
        </w:rPr>
        <w:t>s y tambores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con una malla promedio de </w:t>
      </w:r>
      <w:r>
        <w:rPr>
          <w:rFonts w:eastAsia="Arial" w:cs="Arial"/>
          <w:bCs/>
          <w:color w:val="000000"/>
          <w:szCs w:val="24"/>
        </w:rPr>
        <w:t>20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a </w:t>
      </w:r>
      <w:r w:rsidR="007815E5">
        <w:rPr>
          <w:rFonts w:eastAsia="Arial" w:cs="Arial"/>
          <w:bCs/>
          <w:color w:val="000000"/>
          <w:szCs w:val="24"/>
        </w:rPr>
        <w:t>2</w:t>
      </w:r>
      <w:r>
        <w:rPr>
          <w:rFonts w:eastAsia="Arial" w:cs="Arial"/>
          <w:bCs/>
          <w:color w:val="000000"/>
          <w:szCs w:val="24"/>
        </w:rPr>
        <w:t>4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barrenos por voladura con una longitud de 1,20 metros, efectivo 1 metro de avance, el sistema de transporte interno en labores verticales  en </w:t>
      </w:r>
      <w:proofErr w:type="spellStart"/>
      <w:r w:rsidR="009C75D6" w:rsidRPr="002519E6">
        <w:rPr>
          <w:rFonts w:eastAsia="Arial" w:cs="Arial"/>
          <w:bCs/>
          <w:color w:val="000000"/>
          <w:szCs w:val="24"/>
        </w:rPr>
        <w:t>skip</w:t>
      </w:r>
      <w:proofErr w:type="spellEnd"/>
      <w:r w:rsidR="009C75D6">
        <w:rPr>
          <w:rFonts w:eastAsia="Arial" w:cs="Arial"/>
          <w:bCs/>
          <w:color w:val="000000"/>
          <w:szCs w:val="24"/>
        </w:rPr>
        <w:t xml:space="preserve"> de capacidad de </w:t>
      </w:r>
      <w:r>
        <w:rPr>
          <w:rFonts w:eastAsia="Arial" w:cs="Arial"/>
          <w:bCs/>
          <w:color w:val="000000"/>
          <w:szCs w:val="24"/>
        </w:rPr>
        <w:t>5</w:t>
      </w:r>
      <w:r w:rsidR="009B53EB">
        <w:rPr>
          <w:rFonts w:eastAsia="Arial" w:cs="Arial"/>
          <w:bCs/>
          <w:color w:val="000000"/>
          <w:szCs w:val="24"/>
        </w:rPr>
        <w:t>0</w:t>
      </w:r>
      <w:r w:rsidR="009C75D6">
        <w:rPr>
          <w:rFonts w:eastAsia="Arial" w:cs="Arial"/>
          <w:bCs/>
          <w:color w:val="000000"/>
          <w:szCs w:val="24"/>
        </w:rPr>
        <w:t>0 kg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en </w:t>
      </w:r>
      <w:r w:rsidR="007815E5">
        <w:rPr>
          <w:rFonts w:eastAsia="Arial" w:cs="Arial"/>
          <w:bCs/>
          <w:color w:val="000000"/>
          <w:szCs w:val="24"/>
        </w:rPr>
        <w:t>inclinado principal</w:t>
      </w:r>
      <w:r>
        <w:rPr>
          <w:rFonts w:eastAsia="Arial" w:cs="Arial"/>
          <w:bCs/>
          <w:color w:val="000000"/>
          <w:szCs w:val="24"/>
        </w:rPr>
        <w:t>, en vagonetas con capacidad de 400 kg en guías</w:t>
      </w:r>
      <w:r w:rsidR="009C75D6">
        <w:rPr>
          <w:rFonts w:eastAsia="Arial" w:cs="Arial"/>
          <w:bCs/>
          <w:color w:val="000000"/>
          <w:szCs w:val="24"/>
        </w:rPr>
        <w:t xml:space="preserve"> </w:t>
      </w:r>
      <w:r w:rsidR="009C75D6" w:rsidRPr="002519E6">
        <w:rPr>
          <w:rFonts w:eastAsia="Arial" w:cs="Arial"/>
          <w:bCs/>
          <w:color w:val="000000"/>
          <w:szCs w:val="24"/>
        </w:rPr>
        <w:t>y el trasporte externo por medio de volquetas</w:t>
      </w:r>
    </w:p>
    <w:p w14:paraId="1BF2495E" w14:textId="5D4A9AD3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47D01CE5" w:rsidR="00D41496" w:rsidRDefault="009B5EAD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15F152D6" wp14:editId="1CB7A06C">
            <wp:extent cx="5667375" cy="31623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46CCBAC7" w14:textId="5D6E7326" w:rsidR="004C0C4B" w:rsidRDefault="00A02DC7" w:rsidP="00350CCA">
      <w:pPr>
        <w:pStyle w:val="Textoindependiente"/>
        <w:rPr>
          <w:rFonts w:cs="Arial"/>
          <w:b/>
          <w:szCs w:val="24"/>
          <w:lang w:val="es-CO"/>
        </w:rPr>
      </w:pPr>
      <w:r w:rsidRPr="00DF668B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lastRenderedPageBreak/>
        <w:tab/>
      </w:r>
    </w:p>
    <w:p w14:paraId="37264207" w14:textId="2802C3AF" w:rsidR="004C0C4B" w:rsidRDefault="002372B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2372BE">
        <w:rPr>
          <w:rFonts w:cs="Arial"/>
          <w:b/>
          <w:szCs w:val="24"/>
          <w:lang w:val="es-CO"/>
        </w:rPr>
        <w:t>ESTADO Y VERIFICACIÓN DOCUMENTAL</w:t>
      </w:r>
    </w:p>
    <w:p w14:paraId="735202A7" w14:textId="1B30791F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parcialmente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con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la totalidad de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los documentos técnicos requeridos por la autoridad minera, SG-SST con un cumplimiento del 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100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%, según la autoevaluación de los estándares mínimos del Sistema de Gestión de la Seguridad y Salud en el Trabajo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, presentado a la ARL Positiva, cuenta con un Plan de Sostenimiento, Plan de </w:t>
      </w:r>
      <w:proofErr w:type="spellStart"/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Ventilación,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PTS</w:t>
      </w:r>
      <w:proofErr w:type="spellEnd"/>
      <w:r w:rsidR="009B5EAD">
        <w:rPr>
          <w:rFonts w:eastAsia="Arial" w:cs="Arial"/>
          <w:bCs/>
          <w:color w:val="000000" w:themeColor="text1"/>
          <w:szCs w:val="24"/>
          <w:lang w:val="es-CO"/>
        </w:rPr>
        <w:t>,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Plan de Gestión Social, presentación de regalías y planos de labores e isométricos de ventilación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4A853335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>En la visita de acompañamiento técnico a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l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a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Licencia de Explotación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 No 1811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4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287"/>
        <w:gridCol w:w="2302"/>
      </w:tblGrid>
      <w:tr w:rsidR="00BB0D0E" w14:paraId="0820344A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76A1D1EF" w:rsidR="00BB0D0E" w:rsidRPr="0043676E" w:rsidRDefault="0043676E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</w:rPr>
              <w:t xml:space="preserve">Implementar el formato de ingreso y salida de personal.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6132BD99" w:rsidR="00BB0D0E" w:rsidRPr="00BE3349" w:rsidRDefault="0043676E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Bocamina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4C221917" w:rsidR="00BB0D0E" w:rsidRPr="00BE3349" w:rsidRDefault="00261E1F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 w:rsidRP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BB0D0E" w14:paraId="5D17C46F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0997B3FD" w:rsidR="00BB0D0E" w:rsidRPr="0043676E" w:rsidRDefault="0043676E" w:rsidP="0043676E">
            <w:pPr>
              <w:pStyle w:val="Textoindependiente"/>
              <w:rPr>
                <w:rFonts w:eastAsia="Calibri" w:cs="Arial"/>
                <w:sz w:val="20"/>
              </w:rPr>
            </w:pPr>
            <w:r w:rsidRPr="0043676E">
              <w:rPr>
                <w:rFonts w:eastAsia="Calibri" w:cs="Arial"/>
                <w:sz w:val="20"/>
              </w:rPr>
              <w:t xml:space="preserve">Realizar un buen </w:t>
            </w:r>
            <w:proofErr w:type="spellStart"/>
            <w:r w:rsidRPr="0043676E">
              <w:rPr>
                <w:rFonts w:eastAsia="Calibri" w:cs="Arial"/>
                <w:sz w:val="20"/>
              </w:rPr>
              <w:t>desabombe</w:t>
            </w:r>
            <w:proofErr w:type="spellEnd"/>
            <w:r w:rsidRPr="0043676E">
              <w:rPr>
                <w:rFonts w:eastAsia="Calibri" w:cs="Arial"/>
                <w:sz w:val="20"/>
              </w:rPr>
              <w:t xml:space="preserve"> antes de ingresar el personal después de una voladura.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75DD5F6B" w:rsidR="00BB0D0E" w:rsidRPr="00742498" w:rsidRDefault="00261E1F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489860DC" w:rsidR="00BB0D0E" w:rsidRPr="00742498" w:rsidRDefault="0043676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 de Rocas - Derrumbe</w:t>
            </w:r>
          </w:p>
        </w:tc>
      </w:tr>
      <w:tr w:rsidR="00BB0D0E" w14:paraId="7A73483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72429085" w:rsidR="00BB0D0E" w:rsidRPr="0043676E" w:rsidRDefault="0043676E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</w:rPr>
              <w:t xml:space="preserve">Utilizar los elementos de protección personal los mineros que realizan perforación, gafas de seguridad y protección auditiva de inserción y de copa.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559EED1F" w:rsidR="00BB0D0E" w:rsidRPr="00742498" w:rsidRDefault="00261E1F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Inclinado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4CB5F2B4" w:rsidR="00BB0D0E" w:rsidRP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Riesgos de </w:t>
            </w:r>
            <w:r w:rsid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Ruido, vibraciones, proyecciones</w:t>
            </w:r>
          </w:p>
        </w:tc>
      </w:tr>
      <w:tr w:rsidR="00742498" w14:paraId="6E2F691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1347E798" w:rsidR="00742498" w:rsidRPr="0043676E" w:rsidRDefault="0043676E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</w:rPr>
              <w:t xml:space="preserve">Monitorear continuamente la atmosfera minera.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255D7468" w:rsidR="00742498" w:rsidRP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  <w:r w:rsidR="00261E1F" w:rsidRP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Inclinado</w:t>
            </w:r>
            <w:r w:rsid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- Frente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03CEC69B" w:rsidR="00742498" w:rsidRPr="00742498" w:rsidRDefault="0043676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Gases, físicos, incendios, explosiones</w:t>
            </w:r>
          </w:p>
        </w:tc>
      </w:tr>
      <w:tr w:rsidR="00742498" w14:paraId="5B87E4C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7DAFB32C" w:rsidR="00742498" w:rsidRPr="0043676E" w:rsidRDefault="0043676E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</w:rPr>
              <w:t xml:space="preserve">Colocar en las vagonetas de transporte de material cinta reflectiva en parte trasera y delantera.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744966C2" w:rsidR="00742498" w:rsidRDefault="00261E1F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Inclinado - Frente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2DB28A00" w:rsidR="00742498" w:rsidRDefault="00982A48" w:rsidP="00982A48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físicos,</w:t>
            </w:r>
            <w:r w:rsid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atropellamiento, golpes 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43676E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2568AB16" w:rsidR="0043676E" w:rsidRPr="00712D26" w:rsidRDefault="0043676E" w:rsidP="0043676E">
            <w:pPr>
              <w:pStyle w:val="Textoindependiente"/>
              <w:rPr>
                <w:rFonts w:cs="Arial"/>
                <w:sz w:val="20"/>
                <w:lang w:val="es-CO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</w:rPr>
              <w:t xml:space="preserve">Utilizar los elementos de protección personal los mineros que realizan perforación, gafas de seguridad y protección auditiva de inserción y de copa.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44D53BC1" w:rsidR="0043676E" w:rsidRPr="00712D26" w:rsidRDefault="0043676E" w:rsidP="0043676E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2A9BDA8C" w:rsidR="0043676E" w:rsidRPr="00712D26" w:rsidRDefault="0043676E" w:rsidP="0043676E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28 -10-2024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43676E" w:rsidRPr="00712D26" w:rsidRDefault="0043676E" w:rsidP="0043676E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2D481E2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2B942AA" w14:textId="77777777" w:rsidR="00DD42A1" w:rsidRDefault="00DD42A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lastRenderedPageBreak/>
        <w:t xml:space="preserve">CAPACITACIONES REALIZADAS </w:t>
      </w:r>
    </w:p>
    <w:p w14:paraId="3CE759E0" w14:textId="244AC97E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Se realizo capacitación en manipulación de sustancias explosivas</w:t>
      </w:r>
      <w:r w:rsidR="00BA39C9">
        <w:rPr>
          <w:rFonts w:eastAsia="Arial" w:cs="Arial"/>
          <w:bCs/>
          <w:szCs w:val="24"/>
          <w:lang w:val="es-CO"/>
        </w:rPr>
        <w:t xml:space="preserve"> y </w:t>
      </w:r>
      <w:r w:rsidR="00DD42A1">
        <w:rPr>
          <w:rFonts w:eastAsia="Arial" w:cs="Arial"/>
          <w:bCs/>
          <w:szCs w:val="24"/>
          <w:lang w:val="es-CO"/>
        </w:rPr>
        <w:t>almacenamiento de explosivos y accesorios de voladura</w:t>
      </w:r>
      <w:r w:rsidR="0043676E">
        <w:rPr>
          <w:rFonts w:eastAsia="Arial" w:cs="Arial"/>
          <w:bCs/>
          <w:szCs w:val="24"/>
          <w:lang w:val="es-CO"/>
        </w:rPr>
        <w:t xml:space="preserve">, buenas </w:t>
      </w:r>
      <w:proofErr w:type="spellStart"/>
      <w:r w:rsidR="0043676E">
        <w:rPr>
          <w:rFonts w:eastAsia="Arial" w:cs="Arial"/>
          <w:bCs/>
          <w:szCs w:val="24"/>
          <w:lang w:val="es-CO"/>
        </w:rPr>
        <w:t>practicas</w:t>
      </w:r>
      <w:proofErr w:type="spellEnd"/>
      <w:r w:rsidR="0043676E">
        <w:rPr>
          <w:rFonts w:eastAsia="Arial" w:cs="Arial"/>
          <w:bCs/>
          <w:szCs w:val="24"/>
          <w:lang w:val="es-CO"/>
        </w:rPr>
        <w:t xml:space="preserve"> mineras.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ASESORIAS DE EXPERTOS (SI APLICA)</w:t>
      </w:r>
    </w:p>
    <w:p w14:paraId="0716A988" w14:textId="1D58D72D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No se realizaron asesorías de expertos, queda pendiente por solicitud del titular minero llevar el experto en ventilación</w:t>
      </w:r>
      <w:r w:rsidR="00BA39C9">
        <w:rPr>
          <w:rFonts w:eastAsia="Arial" w:cs="Arial"/>
          <w:bCs/>
          <w:szCs w:val="24"/>
          <w:lang w:val="es-CO"/>
        </w:rPr>
        <w:t xml:space="preserve"> y Geotecnia (geomecánica de rocas)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LOGROS Y/O AVANCES OBTENIDOS</w:t>
      </w:r>
    </w:p>
    <w:p w14:paraId="6F33793F" w14:textId="414DDF0C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 mina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 xml:space="preserve">. Como resultado un incremento en la productividad y una reducción de costos, siempre de la mano del cumplimiento de la normatividad legal </w:t>
      </w:r>
      <w:r w:rsidR="00DD42A1">
        <w:rPr>
          <w:rFonts w:cs="Arial"/>
          <w:bCs/>
          <w:szCs w:val="24"/>
          <w:lang w:val="es-CO"/>
        </w:rPr>
        <w:t>vigente. Se capacita en el uso de sustancias explosivas con los nuevos accesorios de voladura que suministra INDUMIL.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54600541" w:rsid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1811</w:t>
            </w:r>
            <w:r w:rsidR="0043676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4</w:t>
            </w:r>
          </w:p>
        </w:tc>
        <w:tc>
          <w:tcPr>
            <w:tcW w:w="1993" w:type="dxa"/>
            <w:vAlign w:val="center"/>
          </w:tcPr>
          <w:p w14:paraId="17FAC854" w14:textId="676FD228" w:rsid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Tambo</w:t>
            </w:r>
          </w:p>
        </w:tc>
        <w:tc>
          <w:tcPr>
            <w:tcW w:w="1993" w:type="dxa"/>
            <w:vAlign w:val="center"/>
          </w:tcPr>
          <w:p w14:paraId="0AE40481" w14:textId="2385F198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</w:t>
            </w:r>
            <w:r w:rsidR="0043676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5016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CAAC7A5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302C26AC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5102</w:t>
            </w:r>
          </w:p>
        </w:tc>
        <w:tc>
          <w:tcPr>
            <w:tcW w:w="1232" w:type="dxa"/>
          </w:tcPr>
          <w:p w14:paraId="7D523ECE" w14:textId="1DCA1AB9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5238</w:t>
            </w:r>
          </w:p>
        </w:tc>
        <w:tc>
          <w:tcPr>
            <w:tcW w:w="1067" w:type="dxa"/>
          </w:tcPr>
          <w:p w14:paraId="57406C88" w14:textId="1387C5FB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3766</w:t>
            </w:r>
          </w:p>
        </w:tc>
        <w:tc>
          <w:tcPr>
            <w:tcW w:w="1151" w:type="dxa"/>
          </w:tcPr>
          <w:p w14:paraId="5D907572" w14:textId="44D383AF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4762</w:t>
            </w:r>
          </w:p>
        </w:tc>
        <w:tc>
          <w:tcPr>
            <w:tcW w:w="997" w:type="dxa"/>
          </w:tcPr>
          <w:p w14:paraId="09F680AA" w14:textId="23902BA4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5844</w:t>
            </w:r>
          </w:p>
        </w:tc>
        <w:tc>
          <w:tcPr>
            <w:tcW w:w="1029" w:type="dxa"/>
          </w:tcPr>
          <w:p w14:paraId="50B2C2F6" w14:textId="75742487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4762</w:t>
            </w:r>
          </w:p>
        </w:tc>
        <w:tc>
          <w:tcPr>
            <w:tcW w:w="1065" w:type="dxa"/>
          </w:tcPr>
          <w:p w14:paraId="74EE42F6" w14:textId="20E2041C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4643</w:t>
            </w:r>
          </w:p>
        </w:tc>
        <w:tc>
          <w:tcPr>
            <w:tcW w:w="1147" w:type="dxa"/>
          </w:tcPr>
          <w:p w14:paraId="738BD146" w14:textId="429C4A08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3043</w:t>
            </w:r>
          </w:p>
        </w:tc>
        <w:tc>
          <w:tcPr>
            <w:tcW w:w="929" w:type="dxa"/>
          </w:tcPr>
          <w:p w14:paraId="55E858A6" w14:textId="0D0FF8A5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6952</w:t>
            </w:r>
          </w:p>
        </w:tc>
        <w:tc>
          <w:tcPr>
            <w:tcW w:w="1199" w:type="dxa"/>
          </w:tcPr>
          <w:p w14:paraId="4D9DB9A3" w14:textId="7F309CD8" w:rsidR="0072752C" w:rsidRP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7143</w:t>
            </w:r>
          </w:p>
        </w:tc>
        <w:tc>
          <w:tcPr>
            <w:tcW w:w="835" w:type="dxa"/>
          </w:tcPr>
          <w:p w14:paraId="36E77A2E" w14:textId="5F9EDEAE" w:rsidR="0072752C" w:rsidRP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FD1EF9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5357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5CB53621" w14:textId="77777777" w:rsidR="0057757B" w:rsidRPr="00DF668B" w:rsidRDefault="0057757B" w:rsidP="004C0C4B">
      <w:pPr>
        <w:pStyle w:val="Textoindependiente"/>
        <w:rPr>
          <w:rFonts w:cs="Arial"/>
          <w:szCs w:val="24"/>
          <w:lang w:val="es-CO"/>
        </w:rPr>
      </w:pP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43676E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03354E09" w:rsidR="0043676E" w:rsidRPr="00ED733E" w:rsidRDefault="0043676E" w:rsidP="0043676E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15EF3167" w:rsidR="0043676E" w:rsidRPr="00ED733E" w:rsidRDefault="0043676E" w:rsidP="0043676E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7F937FB0" w:rsidR="0043676E" w:rsidRPr="00ED733E" w:rsidRDefault="0043676E" w:rsidP="0043676E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18114</w:t>
            </w:r>
          </w:p>
        </w:tc>
        <w:tc>
          <w:tcPr>
            <w:tcW w:w="1993" w:type="dxa"/>
            <w:vAlign w:val="center"/>
          </w:tcPr>
          <w:p w14:paraId="4708190E" w14:textId="221203BD" w:rsidR="0043676E" w:rsidRPr="00ED733E" w:rsidRDefault="0043676E" w:rsidP="0043676E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Tambo</w:t>
            </w:r>
          </w:p>
        </w:tc>
        <w:tc>
          <w:tcPr>
            <w:tcW w:w="1993" w:type="dxa"/>
            <w:vAlign w:val="center"/>
          </w:tcPr>
          <w:p w14:paraId="1CB6173E" w14:textId="5DC4C502" w:rsidR="0043676E" w:rsidRPr="00ED733E" w:rsidRDefault="0043676E" w:rsidP="0043676E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0,5016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6018DFE7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lastRenderedPageBreak/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FD1EF9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08312BD1" w:rsidR="00FD1EF9" w:rsidRPr="00292839" w:rsidRDefault="00FD1EF9" w:rsidP="00FD1EF9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5102</w:t>
            </w:r>
          </w:p>
        </w:tc>
        <w:tc>
          <w:tcPr>
            <w:tcW w:w="1232" w:type="dxa"/>
          </w:tcPr>
          <w:p w14:paraId="306D3742" w14:textId="519F6732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5238</w:t>
            </w:r>
          </w:p>
        </w:tc>
        <w:tc>
          <w:tcPr>
            <w:tcW w:w="1067" w:type="dxa"/>
          </w:tcPr>
          <w:p w14:paraId="68EDA781" w14:textId="14DC0D3A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3766</w:t>
            </w:r>
          </w:p>
        </w:tc>
        <w:tc>
          <w:tcPr>
            <w:tcW w:w="1151" w:type="dxa"/>
          </w:tcPr>
          <w:p w14:paraId="003FF97A" w14:textId="2AE73576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4762</w:t>
            </w:r>
          </w:p>
        </w:tc>
        <w:tc>
          <w:tcPr>
            <w:tcW w:w="997" w:type="dxa"/>
          </w:tcPr>
          <w:p w14:paraId="3152693B" w14:textId="6658E19E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5844</w:t>
            </w:r>
          </w:p>
        </w:tc>
        <w:tc>
          <w:tcPr>
            <w:tcW w:w="1029" w:type="dxa"/>
          </w:tcPr>
          <w:p w14:paraId="419BC0D8" w14:textId="4147076A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4762</w:t>
            </w:r>
          </w:p>
        </w:tc>
        <w:tc>
          <w:tcPr>
            <w:tcW w:w="1065" w:type="dxa"/>
          </w:tcPr>
          <w:p w14:paraId="0F42007A" w14:textId="22B82F20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0,4643</w:t>
            </w:r>
          </w:p>
        </w:tc>
        <w:tc>
          <w:tcPr>
            <w:tcW w:w="1147" w:type="dxa"/>
          </w:tcPr>
          <w:p w14:paraId="72191246" w14:textId="5BFC8E6C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3043</w:t>
            </w:r>
          </w:p>
        </w:tc>
        <w:tc>
          <w:tcPr>
            <w:tcW w:w="929" w:type="dxa"/>
          </w:tcPr>
          <w:p w14:paraId="46DEEBFC" w14:textId="63613597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0,6952</w:t>
            </w:r>
          </w:p>
        </w:tc>
        <w:tc>
          <w:tcPr>
            <w:tcW w:w="1199" w:type="dxa"/>
          </w:tcPr>
          <w:p w14:paraId="710FF364" w14:textId="1554D968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0,7143</w:t>
            </w:r>
          </w:p>
        </w:tc>
        <w:tc>
          <w:tcPr>
            <w:tcW w:w="835" w:type="dxa"/>
          </w:tcPr>
          <w:p w14:paraId="0BF94329" w14:textId="7287F5D3" w:rsidR="00FD1EF9" w:rsidRPr="00292839" w:rsidRDefault="00FD1EF9" w:rsidP="00FD1EF9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0,5357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090692DD" w14:textId="67CD280A" w:rsidR="00CE68F2" w:rsidRPr="00CE68F2" w:rsidRDefault="00CE68F2" w:rsidP="00CE68F2">
      <w:pPr>
        <w:pStyle w:val="Textoindependiente"/>
        <w:rPr>
          <w:rFonts w:cs="Arial"/>
          <w:sz w:val="16"/>
          <w:szCs w:val="16"/>
        </w:rPr>
      </w:pPr>
      <w:r w:rsidRPr="00CE68F2">
        <w:rPr>
          <w:rFonts w:cs="Arial"/>
          <w:sz w:val="16"/>
          <w:szCs w:val="16"/>
        </w:rPr>
        <w:t>Se dejan los mismos valores del subcomponente de seguridad porque a la fecha final de corte 30/11/2024 no se tiene información, aunque en el listado de evolución de accidentalidad, en el aparte de inspección es superior al promedio histórico.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2B5E8119" w:rsidR="0057757B" w:rsidRDefault="00A224F1" w:rsidP="00A224F1">
      <w:r>
        <w:t xml:space="preserve">Anexo 1. Acta de visita </w:t>
      </w:r>
    </w:p>
    <w:p w14:paraId="02A54025" w14:textId="54CF0A38" w:rsidR="0088632B" w:rsidRDefault="00FD1EF9" w:rsidP="0088632B">
      <w:hyperlink r:id="rId9" w:history="1">
        <w:r>
          <w:rPr>
            <w:rStyle w:val="Hipervnculo"/>
          </w:rPr>
          <w:t>CONSTANCIA VISITA 18114.pdf</w:t>
        </w:r>
      </w:hyperlink>
    </w:p>
    <w:p w14:paraId="0FE87BCE" w14:textId="26FD7928" w:rsidR="00160852" w:rsidRDefault="00A224F1" w:rsidP="00160852">
      <w:r>
        <w:t>Anexo 2. Plan de mejoramiento</w:t>
      </w:r>
    </w:p>
    <w:p w14:paraId="42F65AF2" w14:textId="5F077FC0" w:rsidR="0088632B" w:rsidRDefault="00FD1EF9" w:rsidP="0088632B">
      <w:hyperlink r:id="rId10" w:history="1">
        <w:r>
          <w:rPr>
            <w:rStyle w:val="Hipervnculo"/>
          </w:rPr>
          <w:t>PLAN DE MEJORA - 18114.pdf</w:t>
        </w:r>
      </w:hyperlink>
    </w:p>
    <w:p w14:paraId="3B22826A" w14:textId="51433444" w:rsidR="0088632B" w:rsidRPr="0088632B" w:rsidRDefault="00FD1EF9" w:rsidP="0088632B">
      <w:hyperlink r:id="rId11" w:history="1">
        <w:r>
          <w:rPr>
            <w:rStyle w:val="Hipervnculo"/>
          </w:rPr>
          <w:t>FOR. ACCIONES DE MEJORA - 18114.pdf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349F0E0" w14:textId="4A16A9B6" w:rsidR="00E9108F" w:rsidRDefault="00FD1EF9" w:rsidP="00E9108F">
      <w:hyperlink r:id="rId12" w:history="1">
        <w:r>
          <w:rPr>
            <w:rStyle w:val="Hipervnculo"/>
          </w:rPr>
          <w:t>REG.FOT.18114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19068328" w14:textId="51401DBB" w:rsidR="0088632B" w:rsidRPr="0088632B" w:rsidRDefault="00FD1EF9" w:rsidP="0088632B">
      <w:hyperlink r:id="rId13" w:history="1">
        <w:r>
          <w:rPr>
            <w:rStyle w:val="Hipervnculo"/>
          </w:rPr>
          <w:t>ASISTENCIA 1 - 18114.pdf</w:t>
        </w:r>
      </w:hyperlink>
    </w:p>
    <w:p w14:paraId="6170F3A9" w14:textId="3025C65B" w:rsidR="0078458E" w:rsidRDefault="00FD1EF9" w:rsidP="00A224F1">
      <w:hyperlink r:id="rId14" w:history="1">
        <w:r>
          <w:rPr>
            <w:rStyle w:val="Hipervnculo"/>
          </w:rPr>
          <w:t>ASISTENCIA 2 18114.pdf</w:t>
        </w:r>
      </w:hyperlink>
      <w:bookmarkStart w:id="0" w:name="_GoBack"/>
      <w:bookmarkEnd w:id="0"/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213122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A1D43" w14:textId="77777777" w:rsidR="00213122" w:rsidRDefault="00213122" w:rsidP="00CD6908">
      <w:pPr>
        <w:spacing w:after="0" w:line="240" w:lineRule="auto"/>
      </w:pPr>
      <w:r>
        <w:separator/>
      </w:r>
    </w:p>
  </w:endnote>
  <w:endnote w:type="continuationSeparator" w:id="0">
    <w:p w14:paraId="71F1A7C1" w14:textId="77777777" w:rsidR="00213122" w:rsidRDefault="00213122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EE4E9" w14:textId="77777777" w:rsidR="00213122" w:rsidRDefault="00213122" w:rsidP="00CD6908">
      <w:pPr>
        <w:spacing w:after="0" w:line="240" w:lineRule="auto"/>
      </w:pPr>
      <w:r>
        <w:separator/>
      </w:r>
    </w:p>
  </w:footnote>
  <w:footnote w:type="continuationSeparator" w:id="0">
    <w:p w14:paraId="5EB4D8B6" w14:textId="77777777" w:rsidR="00213122" w:rsidRDefault="00213122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7C4"/>
    <w:rsid w:val="000D0F99"/>
    <w:rsid w:val="000D3BA7"/>
    <w:rsid w:val="000D6AE9"/>
    <w:rsid w:val="000E0FA8"/>
    <w:rsid w:val="000E2255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6C7"/>
    <w:rsid w:val="00191B4F"/>
    <w:rsid w:val="0019248A"/>
    <w:rsid w:val="00195CDA"/>
    <w:rsid w:val="001A4EED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13122"/>
    <w:rsid w:val="0022600E"/>
    <w:rsid w:val="002372BE"/>
    <w:rsid w:val="00242FDD"/>
    <w:rsid w:val="00260D26"/>
    <w:rsid w:val="00261E1F"/>
    <w:rsid w:val="00282FED"/>
    <w:rsid w:val="00284CAB"/>
    <w:rsid w:val="00290C1A"/>
    <w:rsid w:val="00292839"/>
    <w:rsid w:val="002A04AE"/>
    <w:rsid w:val="002B500E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53CF0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C5B73"/>
    <w:rsid w:val="003F0C72"/>
    <w:rsid w:val="003F0E52"/>
    <w:rsid w:val="003F5145"/>
    <w:rsid w:val="00402D56"/>
    <w:rsid w:val="00434829"/>
    <w:rsid w:val="0043676E"/>
    <w:rsid w:val="004369E2"/>
    <w:rsid w:val="004779E8"/>
    <w:rsid w:val="00481FEC"/>
    <w:rsid w:val="004919A6"/>
    <w:rsid w:val="004A2D6D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7757B"/>
    <w:rsid w:val="00580B61"/>
    <w:rsid w:val="005861BA"/>
    <w:rsid w:val="00595756"/>
    <w:rsid w:val="00597259"/>
    <w:rsid w:val="005A274C"/>
    <w:rsid w:val="005B76F4"/>
    <w:rsid w:val="005D469F"/>
    <w:rsid w:val="005E1DFC"/>
    <w:rsid w:val="005F00F4"/>
    <w:rsid w:val="00602A7F"/>
    <w:rsid w:val="00626FFA"/>
    <w:rsid w:val="006378E0"/>
    <w:rsid w:val="006437B2"/>
    <w:rsid w:val="00663EDA"/>
    <w:rsid w:val="00676F37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D48BE"/>
    <w:rsid w:val="006E4DE1"/>
    <w:rsid w:val="006E50C6"/>
    <w:rsid w:val="00700E06"/>
    <w:rsid w:val="00712D26"/>
    <w:rsid w:val="00713A33"/>
    <w:rsid w:val="0071447B"/>
    <w:rsid w:val="007223E0"/>
    <w:rsid w:val="0072752C"/>
    <w:rsid w:val="00742498"/>
    <w:rsid w:val="00754431"/>
    <w:rsid w:val="0076668A"/>
    <w:rsid w:val="00766D2A"/>
    <w:rsid w:val="0077490D"/>
    <w:rsid w:val="00777D24"/>
    <w:rsid w:val="007815E5"/>
    <w:rsid w:val="0078458E"/>
    <w:rsid w:val="007A459B"/>
    <w:rsid w:val="007B3153"/>
    <w:rsid w:val="007C0E06"/>
    <w:rsid w:val="007C57C7"/>
    <w:rsid w:val="007D4FE6"/>
    <w:rsid w:val="007D6A94"/>
    <w:rsid w:val="007E52E9"/>
    <w:rsid w:val="007F57AA"/>
    <w:rsid w:val="0081161C"/>
    <w:rsid w:val="00832A38"/>
    <w:rsid w:val="00832D75"/>
    <w:rsid w:val="008436A9"/>
    <w:rsid w:val="008531F5"/>
    <w:rsid w:val="00865CD7"/>
    <w:rsid w:val="00866C1D"/>
    <w:rsid w:val="008670F8"/>
    <w:rsid w:val="008718D3"/>
    <w:rsid w:val="00871F7C"/>
    <w:rsid w:val="0088265C"/>
    <w:rsid w:val="0088632B"/>
    <w:rsid w:val="008C08F4"/>
    <w:rsid w:val="008C2024"/>
    <w:rsid w:val="008C5F6D"/>
    <w:rsid w:val="008D5DA6"/>
    <w:rsid w:val="008E2390"/>
    <w:rsid w:val="008E6FC3"/>
    <w:rsid w:val="009135BF"/>
    <w:rsid w:val="00927BDE"/>
    <w:rsid w:val="00936D34"/>
    <w:rsid w:val="00965F03"/>
    <w:rsid w:val="00965F0F"/>
    <w:rsid w:val="00966328"/>
    <w:rsid w:val="00982053"/>
    <w:rsid w:val="00982A48"/>
    <w:rsid w:val="009A0C94"/>
    <w:rsid w:val="009A11E3"/>
    <w:rsid w:val="009A158D"/>
    <w:rsid w:val="009A6BF3"/>
    <w:rsid w:val="009B0EB1"/>
    <w:rsid w:val="009B4676"/>
    <w:rsid w:val="009B53EB"/>
    <w:rsid w:val="009B5EAD"/>
    <w:rsid w:val="009C75D6"/>
    <w:rsid w:val="009D561B"/>
    <w:rsid w:val="009E29B5"/>
    <w:rsid w:val="00A02DC7"/>
    <w:rsid w:val="00A224F1"/>
    <w:rsid w:val="00A3371D"/>
    <w:rsid w:val="00A46305"/>
    <w:rsid w:val="00A5395F"/>
    <w:rsid w:val="00A75C57"/>
    <w:rsid w:val="00AC2BFA"/>
    <w:rsid w:val="00AD47D8"/>
    <w:rsid w:val="00AD63CB"/>
    <w:rsid w:val="00AF5BC8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83660"/>
    <w:rsid w:val="00B8405D"/>
    <w:rsid w:val="00B90581"/>
    <w:rsid w:val="00B94B09"/>
    <w:rsid w:val="00BA154F"/>
    <w:rsid w:val="00BA39C9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D5B2A"/>
    <w:rsid w:val="00CD6908"/>
    <w:rsid w:val="00CE68F2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A7F"/>
    <w:rsid w:val="00D62C16"/>
    <w:rsid w:val="00D7687D"/>
    <w:rsid w:val="00D835E0"/>
    <w:rsid w:val="00D83EC8"/>
    <w:rsid w:val="00D92E10"/>
    <w:rsid w:val="00DB6877"/>
    <w:rsid w:val="00DC3407"/>
    <w:rsid w:val="00DD42A1"/>
    <w:rsid w:val="00DE1D3B"/>
    <w:rsid w:val="00DF668B"/>
    <w:rsid w:val="00DF7DF9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108F"/>
    <w:rsid w:val="00E93203"/>
    <w:rsid w:val="00EA4B6C"/>
    <w:rsid w:val="00EB0CFA"/>
    <w:rsid w:val="00EB74C8"/>
    <w:rsid w:val="00ED0ACD"/>
    <w:rsid w:val="00ED69DA"/>
    <w:rsid w:val="00ED7116"/>
    <w:rsid w:val="00ED733E"/>
    <w:rsid w:val="00EE0E6A"/>
    <w:rsid w:val="00EE4C13"/>
    <w:rsid w:val="00EE5CC3"/>
    <w:rsid w:val="00EF3CF7"/>
    <w:rsid w:val="00F01441"/>
    <w:rsid w:val="00F11E7E"/>
    <w:rsid w:val="00F15BFE"/>
    <w:rsid w:val="00F260B3"/>
    <w:rsid w:val="00F36576"/>
    <w:rsid w:val="00F43728"/>
    <w:rsid w:val="00F539EE"/>
    <w:rsid w:val="00F54DD5"/>
    <w:rsid w:val="00F55996"/>
    <w:rsid w:val="00F56612"/>
    <w:rsid w:val="00F604EC"/>
    <w:rsid w:val="00F63FF8"/>
    <w:rsid w:val="00F66203"/>
    <w:rsid w:val="00F758FB"/>
    <w:rsid w:val="00F806E2"/>
    <w:rsid w:val="00F87B51"/>
    <w:rsid w:val="00FB2BDD"/>
    <w:rsid w:val="00FC1414"/>
    <w:rsid w:val="00FC487C"/>
    <w:rsid w:val="00FD1EF9"/>
    <w:rsid w:val="00FD2126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86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4/ASISTENCIA%201%20-%2018114.pdf?csf=1&amp;web=1&amp;e=BhIb8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18114/REG.FOT.18114?csf=1&amp;web=1&amp;e=UaTFn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4/FOR.%20ACCIONES%20DE%20MEJORA%20-%2018114.pdf?csf=1&amp;web=1&amp;e=lxC8Z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4/PLAN%20DE%20MEJORA%20-%2018114.pdf?csf=1&amp;web=1&amp;e=b7Wuy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4/CONSTANCIA%20VISITA%2018114.pdf?csf=1&amp;web=1&amp;e=W5rfw8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8114/ASISTENCIA%202%2018114.pdf?csf=1&amp;web=1&amp;e=HWqt6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58B105A6-249B-4673-AF82-37E7DB5AC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7</Pages>
  <Words>1823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57</cp:revision>
  <cp:lastPrinted>2024-12-28T05:17:00Z</cp:lastPrinted>
  <dcterms:created xsi:type="dcterms:W3CDTF">2024-07-31T06:09:00Z</dcterms:created>
  <dcterms:modified xsi:type="dcterms:W3CDTF">2024-12-28T05:17:00Z</dcterms:modified>
</cp:coreProperties>
</file>